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3B" w:rsidRPr="00E339ED" w:rsidRDefault="00FC2CBA" w:rsidP="00F4213B">
      <w:pPr>
        <w:jc w:val="center"/>
        <w:rPr>
          <w:rFonts w:ascii="Router Light" w:hAnsi="Router Light"/>
          <w:sz w:val="18"/>
          <w:szCs w:val="20"/>
        </w:rPr>
      </w:pPr>
      <w:bookmarkStart w:id="0" w:name="_GoBack"/>
      <w:bookmarkEnd w:id="0"/>
      <w:r w:rsidRPr="00E339ED">
        <w:rPr>
          <w:rFonts w:ascii="Router Light" w:hAnsi="Router Light"/>
          <w:noProof/>
          <w:sz w:val="18"/>
          <w:szCs w:val="20"/>
        </w:rPr>
        <w:drawing>
          <wp:inline distT="0" distB="0" distL="0" distR="0" wp14:anchorId="4D9E5A43" wp14:editId="4EF999B3">
            <wp:extent cx="1144641" cy="1141367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229" cy="116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13B" w:rsidRPr="00E339ED" w:rsidRDefault="00F4213B" w:rsidP="004814E2">
      <w:pPr>
        <w:rPr>
          <w:rFonts w:ascii="Router Light" w:hAnsi="Router Light"/>
          <w:sz w:val="18"/>
          <w:szCs w:val="20"/>
        </w:rPr>
      </w:pPr>
    </w:p>
    <w:p w:rsidR="00DA00E5" w:rsidRPr="0086639F" w:rsidRDefault="00FC2CBA" w:rsidP="00F4213B">
      <w:pPr>
        <w:jc w:val="center"/>
        <w:rPr>
          <w:rFonts w:ascii="Router Medium" w:hAnsi="Router Medium"/>
          <w:b/>
          <w:sz w:val="28"/>
          <w:szCs w:val="28"/>
        </w:rPr>
      </w:pPr>
      <w:r w:rsidRPr="0086639F">
        <w:rPr>
          <w:rFonts w:ascii="Router Medium" w:hAnsi="Router Medium"/>
          <w:b/>
          <w:sz w:val="28"/>
          <w:szCs w:val="28"/>
        </w:rPr>
        <w:t xml:space="preserve">Governors’ </w:t>
      </w:r>
      <w:r w:rsidR="00986672" w:rsidRPr="0086639F">
        <w:rPr>
          <w:rFonts w:ascii="Router Medium" w:hAnsi="Router Medium"/>
          <w:b/>
          <w:sz w:val="28"/>
          <w:szCs w:val="28"/>
        </w:rPr>
        <w:t xml:space="preserve">Resources </w:t>
      </w:r>
      <w:r w:rsidRPr="0086639F">
        <w:rPr>
          <w:rFonts w:ascii="Router Medium" w:hAnsi="Router Medium"/>
          <w:b/>
          <w:sz w:val="28"/>
          <w:szCs w:val="28"/>
        </w:rPr>
        <w:t xml:space="preserve">Committee </w:t>
      </w:r>
      <w:r w:rsidR="0014449D" w:rsidRPr="0086639F">
        <w:rPr>
          <w:rFonts w:ascii="Router Medium" w:hAnsi="Router Medium"/>
          <w:b/>
          <w:sz w:val="28"/>
          <w:szCs w:val="28"/>
        </w:rPr>
        <w:t>2017-18</w:t>
      </w:r>
    </w:p>
    <w:p w:rsidR="00F4213B" w:rsidRPr="0086639F" w:rsidRDefault="00F4213B" w:rsidP="004814E2">
      <w:pPr>
        <w:rPr>
          <w:rFonts w:ascii="Router Medium" w:hAnsi="Router Medium"/>
          <w:sz w:val="28"/>
          <w:szCs w:val="28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5223"/>
        <w:gridCol w:w="4016"/>
      </w:tblGrid>
      <w:tr w:rsidR="0086639F" w:rsidRPr="00E339ED" w:rsidTr="0086639F">
        <w:trPr>
          <w:jc w:val="center"/>
        </w:trPr>
        <w:tc>
          <w:tcPr>
            <w:tcW w:w="855" w:type="dxa"/>
          </w:tcPr>
          <w:p w:rsidR="0086639F" w:rsidRPr="00E339ED" w:rsidRDefault="0086639F" w:rsidP="00053CC9">
            <w:p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1</w:t>
            </w:r>
          </w:p>
          <w:p w:rsidR="0086639F" w:rsidRPr="00E339ED" w:rsidRDefault="0086639F" w:rsidP="00053CC9">
            <w:pPr>
              <w:rPr>
                <w:rFonts w:ascii="Router Light" w:hAnsi="Router Light"/>
                <w:sz w:val="18"/>
                <w:szCs w:val="16"/>
              </w:rPr>
            </w:pPr>
          </w:p>
          <w:p w:rsidR="0086639F" w:rsidRPr="00E339ED" w:rsidRDefault="0086639F" w:rsidP="00211549">
            <w:p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10 Oct</w:t>
            </w:r>
          </w:p>
        </w:tc>
        <w:tc>
          <w:tcPr>
            <w:tcW w:w="5223" w:type="dxa"/>
          </w:tcPr>
          <w:p w:rsidR="0086639F" w:rsidRPr="00E339ED" w:rsidRDefault="0086639F" w:rsidP="00150900">
            <w:pPr>
              <w:numPr>
                <w:ilvl w:val="0"/>
                <w:numId w:val="7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Monitoring Report</w:t>
            </w:r>
          </w:p>
          <w:p w:rsidR="0086639F" w:rsidRPr="00E339ED" w:rsidRDefault="0086639F" w:rsidP="00150900">
            <w:pPr>
              <w:numPr>
                <w:ilvl w:val="0"/>
                <w:numId w:val="7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Numbers on Roll</w:t>
            </w:r>
          </w:p>
          <w:p w:rsidR="0086639F" w:rsidRPr="00E339ED" w:rsidRDefault="0086639F" w:rsidP="00150900">
            <w:pPr>
              <w:numPr>
                <w:ilvl w:val="0"/>
                <w:numId w:val="7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Scheme of Delegation</w:t>
            </w:r>
          </w:p>
          <w:p w:rsidR="0086639F" w:rsidRPr="00E339ED" w:rsidRDefault="0086639F" w:rsidP="00150900">
            <w:pPr>
              <w:numPr>
                <w:ilvl w:val="0"/>
                <w:numId w:val="7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Pupil Premium and Early-Catch-up update</w:t>
            </w:r>
          </w:p>
          <w:p w:rsidR="0086639F" w:rsidRPr="00E339ED" w:rsidRDefault="0086639F" w:rsidP="00150900">
            <w:pPr>
              <w:numPr>
                <w:ilvl w:val="0"/>
                <w:numId w:val="7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Pay Policy</w:t>
            </w:r>
          </w:p>
          <w:p w:rsidR="0086639F" w:rsidRPr="00E339ED" w:rsidRDefault="0086639F" w:rsidP="00150900">
            <w:pPr>
              <w:numPr>
                <w:ilvl w:val="0"/>
                <w:numId w:val="7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HR report – staffing issues and sickness absence</w:t>
            </w:r>
          </w:p>
          <w:p w:rsidR="0086639F" w:rsidRPr="00E339ED" w:rsidRDefault="0086639F" w:rsidP="0014449D">
            <w:pPr>
              <w:numPr>
                <w:ilvl w:val="0"/>
                <w:numId w:val="7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Premises and Health and Safety</w:t>
            </w:r>
          </w:p>
          <w:p w:rsidR="0086639F" w:rsidRPr="00E339ED" w:rsidRDefault="0086639F" w:rsidP="0014449D">
            <w:pPr>
              <w:numPr>
                <w:ilvl w:val="0"/>
                <w:numId w:val="7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Trips and Visits</w:t>
            </w:r>
          </w:p>
        </w:tc>
        <w:tc>
          <w:tcPr>
            <w:tcW w:w="4016" w:type="dxa"/>
            <w:shd w:val="clear" w:color="auto" w:fill="F2F2F2" w:themeFill="background1" w:themeFillShade="F2"/>
          </w:tcPr>
          <w:p w:rsidR="0086639F" w:rsidRDefault="0086639F" w:rsidP="0086639F">
            <w:pPr>
              <w:rPr>
                <w:rFonts w:ascii="Router Light" w:hAnsi="Router Light"/>
                <w:sz w:val="18"/>
                <w:szCs w:val="16"/>
              </w:rPr>
            </w:pPr>
            <w:r>
              <w:rPr>
                <w:rFonts w:ascii="Router Light" w:hAnsi="Router Light"/>
                <w:sz w:val="18"/>
                <w:szCs w:val="16"/>
              </w:rPr>
              <w:t>Policies to Agree</w:t>
            </w:r>
          </w:p>
          <w:p w:rsidR="0086639F" w:rsidRDefault="0065009D" w:rsidP="0086639F">
            <w:pPr>
              <w:pStyle w:val="ListParagraph"/>
              <w:numPr>
                <w:ilvl w:val="0"/>
                <w:numId w:val="14"/>
              </w:numPr>
              <w:rPr>
                <w:rFonts w:ascii="Router Light" w:hAnsi="Router Light"/>
                <w:sz w:val="18"/>
                <w:szCs w:val="16"/>
              </w:rPr>
            </w:pPr>
            <w:r>
              <w:rPr>
                <w:rFonts w:ascii="Router Light" w:hAnsi="Router Light"/>
                <w:sz w:val="18"/>
                <w:szCs w:val="16"/>
              </w:rPr>
              <w:t>Code of Conduct</w:t>
            </w:r>
          </w:p>
          <w:p w:rsidR="008A6695" w:rsidRDefault="008A6695" w:rsidP="0086639F">
            <w:pPr>
              <w:pStyle w:val="ListParagraph"/>
              <w:numPr>
                <w:ilvl w:val="0"/>
                <w:numId w:val="14"/>
              </w:numPr>
              <w:rPr>
                <w:rFonts w:ascii="Router Light" w:hAnsi="Router Light"/>
                <w:sz w:val="18"/>
                <w:szCs w:val="16"/>
              </w:rPr>
            </w:pPr>
            <w:r>
              <w:rPr>
                <w:rFonts w:ascii="Router Light" w:hAnsi="Router Light"/>
                <w:sz w:val="18"/>
                <w:szCs w:val="16"/>
              </w:rPr>
              <w:t>Pay Policy</w:t>
            </w:r>
          </w:p>
          <w:p w:rsidR="0086639F" w:rsidRDefault="0086639F" w:rsidP="0086639F">
            <w:pPr>
              <w:pStyle w:val="ListParagraph"/>
              <w:numPr>
                <w:ilvl w:val="0"/>
                <w:numId w:val="14"/>
              </w:numPr>
              <w:rPr>
                <w:rFonts w:ascii="Router Light" w:hAnsi="Router Light"/>
                <w:sz w:val="18"/>
                <w:szCs w:val="16"/>
              </w:rPr>
            </w:pPr>
            <w:r>
              <w:rPr>
                <w:rFonts w:ascii="Router Light" w:hAnsi="Router Light"/>
                <w:sz w:val="18"/>
                <w:szCs w:val="16"/>
              </w:rPr>
              <w:t>Charging and Remission</w:t>
            </w:r>
          </w:p>
          <w:p w:rsidR="0086639F" w:rsidRPr="0086639F" w:rsidRDefault="0086639F" w:rsidP="008A6695">
            <w:pPr>
              <w:pStyle w:val="ListParagraph"/>
              <w:rPr>
                <w:rFonts w:ascii="Router Light" w:hAnsi="Router Light"/>
                <w:sz w:val="18"/>
                <w:szCs w:val="16"/>
              </w:rPr>
            </w:pPr>
          </w:p>
        </w:tc>
      </w:tr>
      <w:tr w:rsidR="0086639F" w:rsidRPr="00E339ED" w:rsidTr="0086639F">
        <w:trPr>
          <w:jc w:val="center"/>
        </w:trPr>
        <w:tc>
          <w:tcPr>
            <w:tcW w:w="855" w:type="dxa"/>
          </w:tcPr>
          <w:p w:rsidR="0086639F" w:rsidRPr="00E339ED" w:rsidRDefault="0086639F" w:rsidP="00053CC9">
            <w:p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2</w:t>
            </w:r>
          </w:p>
          <w:p w:rsidR="0086639F" w:rsidRPr="00E339ED" w:rsidRDefault="0086639F" w:rsidP="00053CC9">
            <w:pPr>
              <w:rPr>
                <w:rFonts w:ascii="Router Light" w:hAnsi="Router Light"/>
                <w:sz w:val="18"/>
                <w:szCs w:val="16"/>
              </w:rPr>
            </w:pPr>
          </w:p>
          <w:p w:rsidR="0086639F" w:rsidRPr="00E339ED" w:rsidRDefault="0086639F" w:rsidP="00053CC9">
            <w:p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14 Nov</w:t>
            </w:r>
          </w:p>
        </w:tc>
        <w:tc>
          <w:tcPr>
            <w:tcW w:w="5223" w:type="dxa"/>
          </w:tcPr>
          <w:p w:rsidR="0086639F" w:rsidRPr="00E339ED" w:rsidRDefault="0086639F" w:rsidP="0014449D">
            <w:pPr>
              <w:numPr>
                <w:ilvl w:val="0"/>
                <w:numId w:val="8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Monitoring Report</w:t>
            </w:r>
          </w:p>
          <w:p w:rsidR="0086639F" w:rsidRPr="00E339ED" w:rsidRDefault="0086639F" w:rsidP="0014449D">
            <w:pPr>
              <w:numPr>
                <w:ilvl w:val="0"/>
                <w:numId w:val="8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Voluntary Funds Audit</w:t>
            </w:r>
          </w:p>
          <w:p w:rsidR="0086639F" w:rsidRPr="00E339ED" w:rsidRDefault="0086639F" w:rsidP="0014449D">
            <w:pPr>
              <w:numPr>
                <w:ilvl w:val="0"/>
                <w:numId w:val="8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Update on internal audit action plan</w:t>
            </w:r>
          </w:p>
          <w:p w:rsidR="0086639F" w:rsidRPr="00E339ED" w:rsidRDefault="0086639F" w:rsidP="0014449D">
            <w:pPr>
              <w:numPr>
                <w:ilvl w:val="0"/>
                <w:numId w:val="8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Financial procedures</w:t>
            </w:r>
          </w:p>
          <w:p w:rsidR="0086639F" w:rsidRPr="00E339ED" w:rsidRDefault="0086639F" w:rsidP="0014449D">
            <w:pPr>
              <w:numPr>
                <w:ilvl w:val="0"/>
                <w:numId w:val="8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Financial implications of teacher appraisal</w:t>
            </w:r>
          </w:p>
          <w:p w:rsidR="0086639F" w:rsidRPr="00E339ED" w:rsidRDefault="0086639F" w:rsidP="0014449D">
            <w:pPr>
              <w:numPr>
                <w:ilvl w:val="0"/>
                <w:numId w:val="8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HR report – staffing issues and sickness absence</w:t>
            </w:r>
          </w:p>
          <w:p w:rsidR="0086639F" w:rsidRPr="00E339ED" w:rsidRDefault="0086639F" w:rsidP="0014449D">
            <w:pPr>
              <w:numPr>
                <w:ilvl w:val="0"/>
                <w:numId w:val="8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Premises and Health and Safety</w:t>
            </w:r>
          </w:p>
          <w:p w:rsidR="0086639F" w:rsidRPr="00E339ED" w:rsidRDefault="0086639F" w:rsidP="0014449D">
            <w:pPr>
              <w:numPr>
                <w:ilvl w:val="0"/>
                <w:numId w:val="8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Trips and Visits</w:t>
            </w:r>
          </w:p>
        </w:tc>
        <w:tc>
          <w:tcPr>
            <w:tcW w:w="4016" w:type="dxa"/>
            <w:shd w:val="clear" w:color="auto" w:fill="F2F2F2" w:themeFill="background1" w:themeFillShade="F2"/>
          </w:tcPr>
          <w:p w:rsidR="0086639F" w:rsidRDefault="0086639F" w:rsidP="0086639F">
            <w:pPr>
              <w:rPr>
                <w:rFonts w:ascii="Router Light" w:hAnsi="Router Light"/>
                <w:sz w:val="18"/>
                <w:szCs w:val="16"/>
              </w:rPr>
            </w:pPr>
            <w:r>
              <w:rPr>
                <w:rFonts w:ascii="Router Light" w:hAnsi="Router Light"/>
                <w:sz w:val="18"/>
                <w:szCs w:val="16"/>
              </w:rPr>
              <w:t>Policies</w:t>
            </w:r>
            <w:r w:rsidRPr="0086639F">
              <w:rPr>
                <w:rFonts w:ascii="Router Light" w:hAnsi="Router Light"/>
                <w:sz w:val="18"/>
                <w:szCs w:val="16"/>
              </w:rPr>
              <w:t xml:space="preserve"> to Agree</w:t>
            </w:r>
          </w:p>
          <w:p w:rsidR="008A6695" w:rsidRPr="0065009D" w:rsidRDefault="008A6695" w:rsidP="008A6695">
            <w:pPr>
              <w:pStyle w:val="ListParagraph"/>
              <w:numPr>
                <w:ilvl w:val="0"/>
                <w:numId w:val="17"/>
              </w:numPr>
              <w:rPr>
                <w:rFonts w:ascii="Router Light" w:hAnsi="Router Light"/>
                <w:sz w:val="18"/>
                <w:szCs w:val="16"/>
              </w:rPr>
            </w:pPr>
            <w:r w:rsidRPr="0065009D">
              <w:rPr>
                <w:rFonts w:ascii="Router Light" w:hAnsi="Router Light"/>
                <w:sz w:val="18"/>
                <w:szCs w:val="16"/>
              </w:rPr>
              <w:t>Recruitment and Selection</w:t>
            </w:r>
          </w:p>
          <w:p w:rsidR="008A6695" w:rsidRPr="0065009D" w:rsidRDefault="008A6695" w:rsidP="008A6695">
            <w:pPr>
              <w:pStyle w:val="ListParagraph"/>
              <w:numPr>
                <w:ilvl w:val="0"/>
                <w:numId w:val="17"/>
              </w:numPr>
              <w:rPr>
                <w:rFonts w:ascii="Router Light" w:hAnsi="Router Light"/>
                <w:sz w:val="18"/>
                <w:szCs w:val="16"/>
              </w:rPr>
            </w:pPr>
            <w:r w:rsidRPr="0065009D">
              <w:rPr>
                <w:rFonts w:ascii="Router Light" w:hAnsi="Router Light"/>
                <w:sz w:val="18"/>
                <w:szCs w:val="16"/>
              </w:rPr>
              <w:t>Safer Recruitment</w:t>
            </w:r>
          </w:p>
          <w:p w:rsidR="008A6695" w:rsidRDefault="008A6695" w:rsidP="008A6695">
            <w:pPr>
              <w:pStyle w:val="ListParagraph"/>
              <w:numPr>
                <w:ilvl w:val="0"/>
                <w:numId w:val="17"/>
              </w:numPr>
              <w:rPr>
                <w:rFonts w:ascii="Router Light" w:hAnsi="Router Light"/>
                <w:sz w:val="18"/>
                <w:szCs w:val="16"/>
              </w:rPr>
            </w:pPr>
            <w:r w:rsidRPr="0065009D">
              <w:rPr>
                <w:rFonts w:ascii="Router Light" w:hAnsi="Router Light"/>
                <w:sz w:val="18"/>
                <w:szCs w:val="16"/>
              </w:rPr>
              <w:t>Single Central Record</w:t>
            </w:r>
          </w:p>
          <w:p w:rsidR="0086639F" w:rsidRDefault="008A6695" w:rsidP="008A6695">
            <w:pPr>
              <w:pStyle w:val="ListParagraph"/>
              <w:numPr>
                <w:ilvl w:val="0"/>
                <w:numId w:val="17"/>
              </w:numPr>
              <w:rPr>
                <w:rFonts w:ascii="Router Light" w:hAnsi="Router Light"/>
                <w:sz w:val="18"/>
                <w:szCs w:val="16"/>
              </w:rPr>
            </w:pPr>
            <w:r>
              <w:rPr>
                <w:rFonts w:ascii="Router Light" w:hAnsi="Router Light"/>
                <w:sz w:val="18"/>
                <w:szCs w:val="16"/>
              </w:rPr>
              <w:t>Probationary Period</w:t>
            </w:r>
          </w:p>
          <w:p w:rsidR="008A6695" w:rsidRPr="008A6695" w:rsidRDefault="008A6695" w:rsidP="008A6695">
            <w:pPr>
              <w:pStyle w:val="ListParagraph"/>
              <w:numPr>
                <w:ilvl w:val="0"/>
                <w:numId w:val="17"/>
              </w:numPr>
              <w:rPr>
                <w:rFonts w:ascii="Router Light" w:hAnsi="Router Light"/>
                <w:sz w:val="18"/>
                <w:szCs w:val="16"/>
              </w:rPr>
            </w:pPr>
            <w:r>
              <w:rPr>
                <w:rFonts w:ascii="Router Light" w:hAnsi="Router Light"/>
                <w:sz w:val="18"/>
                <w:szCs w:val="16"/>
              </w:rPr>
              <w:t>Teacher Appraisal</w:t>
            </w:r>
          </w:p>
        </w:tc>
      </w:tr>
      <w:tr w:rsidR="0086639F" w:rsidRPr="00E339ED" w:rsidTr="0086639F">
        <w:trPr>
          <w:jc w:val="center"/>
        </w:trPr>
        <w:tc>
          <w:tcPr>
            <w:tcW w:w="855" w:type="dxa"/>
          </w:tcPr>
          <w:p w:rsidR="0086639F" w:rsidRPr="00E339ED" w:rsidRDefault="0086639F" w:rsidP="00053CC9">
            <w:p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3</w:t>
            </w:r>
          </w:p>
          <w:p w:rsidR="0086639F" w:rsidRPr="00E339ED" w:rsidRDefault="0086639F" w:rsidP="00053CC9">
            <w:pPr>
              <w:rPr>
                <w:rFonts w:ascii="Router Light" w:hAnsi="Router Light"/>
                <w:sz w:val="18"/>
                <w:szCs w:val="16"/>
              </w:rPr>
            </w:pPr>
          </w:p>
          <w:p w:rsidR="0086639F" w:rsidRPr="00E339ED" w:rsidRDefault="0086639F" w:rsidP="00053CC9">
            <w:p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9 Jan</w:t>
            </w:r>
          </w:p>
          <w:p w:rsidR="0086639F" w:rsidRPr="00E339ED" w:rsidRDefault="0086639F" w:rsidP="00053CC9">
            <w:pPr>
              <w:rPr>
                <w:rFonts w:ascii="Router Light" w:hAnsi="Router Light"/>
                <w:sz w:val="18"/>
                <w:szCs w:val="16"/>
              </w:rPr>
            </w:pPr>
          </w:p>
        </w:tc>
        <w:tc>
          <w:tcPr>
            <w:tcW w:w="5223" w:type="dxa"/>
          </w:tcPr>
          <w:p w:rsidR="0086639F" w:rsidRPr="00E339ED" w:rsidRDefault="0086639F" w:rsidP="0014449D">
            <w:pPr>
              <w:numPr>
                <w:ilvl w:val="0"/>
                <w:numId w:val="9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Monitoring Report</w:t>
            </w:r>
          </w:p>
          <w:p w:rsidR="0086639F" w:rsidRPr="00E339ED" w:rsidRDefault="0086639F" w:rsidP="0014449D">
            <w:pPr>
              <w:numPr>
                <w:ilvl w:val="0"/>
                <w:numId w:val="9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Business Continuity and Emergency Planning</w:t>
            </w:r>
          </w:p>
          <w:p w:rsidR="0086639F" w:rsidRPr="00E339ED" w:rsidRDefault="0086639F" w:rsidP="0014449D">
            <w:pPr>
              <w:numPr>
                <w:ilvl w:val="0"/>
                <w:numId w:val="9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Review of HR policies</w:t>
            </w:r>
          </w:p>
          <w:p w:rsidR="0086639F" w:rsidRPr="00E339ED" w:rsidRDefault="0086639F" w:rsidP="0014449D">
            <w:pPr>
              <w:numPr>
                <w:ilvl w:val="0"/>
                <w:numId w:val="9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Website</w:t>
            </w:r>
          </w:p>
          <w:p w:rsidR="0086639F" w:rsidRPr="00E339ED" w:rsidRDefault="0086639F" w:rsidP="0014449D">
            <w:pPr>
              <w:numPr>
                <w:ilvl w:val="0"/>
                <w:numId w:val="9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HR report – staffing issues and sickness absence</w:t>
            </w:r>
          </w:p>
          <w:p w:rsidR="0086639F" w:rsidRPr="00E339ED" w:rsidRDefault="0086639F" w:rsidP="0014449D">
            <w:pPr>
              <w:numPr>
                <w:ilvl w:val="0"/>
                <w:numId w:val="9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Premises and Health and Safety</w:t>
            </w:r>
          </w:p>
          <w:p w:rsidR="0086639F" w:rsidRPr="00E339ED" w:rsidRDefault="0086639F" w:rsidP="0014449D">
            <w:pPr>
              <w:numPr>
                <w:ilvl w:val="0"/>
                <w:numId w:val="9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Trips and Visits</w:t>
            </w:r>
          </w:p>
        </w:tc>
        <w:tc>
          <w:tcPr>
            <w:tcW w:w="4016" w:type="dxa"/>
            <w:shd w:val="clear" w:color="auto" w:fill="F2F2F2" w:themeFill="background1" w:themeFillShade="F2"/>
          </w:tcPr>
          <w:p w:rsidR="0086639F" w:rsidRDefault="0065009D" w:rsidP="0086639F">
            <w:pPr>
              <w:rPr>
                <w:rFonts w:ascii="Router Light" w:hAnsi="Router Light"/>
                <w:sz w:val="18"/>
                <w:szCs w:val="16"/>
              </w:rPr>
            </w:pPr>
            <w:r>
              <w:rPr>
                <w:rFonts w:ascii="Router Light" w:hAnsi="Router Light"/>
                <w:sz w:val="18"/>
                <w:szCs w:val="16"/>
              </w:rPr>
              <w:t>Policies to Agree</w:t>
            </w:r>
          </w:p>
          <w:p w:rsidR="008A6695" w:rsidRDefault="008A6695" w:rsidP="008A6695">
            <w:pPr>
              <w:pStyle w:val="ListParagraph"/>
              <w:numPr>
                <w:ilvl w:val="0"/>
                <w:numId w:val="16"/>
              </w:numPr>
              <w:rPr>
                <w:rFonts w:ascii="Router Light" w:hAnsi="Router Light"/>
                <w:sz w:val="18"/>
                <w:szCs w:val="16"/>
              </w:rPr>
            </w:pPr>
            <w:r>
              <w:rPr>
                <w:rFonts w:ascii="Router Light" w:hAnsi="Router Light"/>
                <w:sz w:val="18"/>
                <w:szCs w:val="16"/>
              </w:rPr>
              <w:t>Business Continuity and Emergency Planning</w:t>
            </w:r>
          </w:p>
          <w:p w:rsidR="0065009D" w:rsidRPr="0065009D" w:rsidRDefault="0065009D" w:rsidP="008A6695">
            <w:pPr>
              <w:pStyle w:val="ListParagraph"/>
              <w:numPr>
                <w:ilvl w:val="0"/>
                <w:numId w:val="16"/>
              </w:numPr>
              <w:rPr>
                <w:rFonts w:ascii="Router Light" w:hAnsi="Router Light"/>
                <w:sz w:val="18"/>
                <w:szCs w:val="16"/>
              </w:rPr>
            </w:pPr>
            <w:r w:rsidRPr="0065009D">
              <w:rPr>
                <w:rFonts w:ascii="Router Light" w:hAnsi="Router Light"/>
                <w:sz w:val="18"/>
                <w:szCs w:val="16"/>
              </w:rPr>
              <w:t>Capability</w:t>
            </w:r>
          </w:p>
          <w:p w:rsidR="0065009D" w:rsidRPr="0065009D" w:rsidRDefault="0065009D" w:rsidP="008A6695">
            <w:pPr>
              <w:pStyle w:val="ListParagraph"/>
              <w:numPr>
                <w:ilvl w:val="0"/>
                <w:numId w:val="16"/>
              </w:numPr>
              <w:rPr>
                <w:rFonts w:ascii="Router Light" w:hAnsi="Router Light"/>
                <w:sz w:val="18"/>
                <w:szCs w:val="16"/>
              </w:rPr>
            </w:pPr>
            <w:r w:rsidRPr="0065009D">
              <w:rPr>
                <w:rFonts w:ascii="Router Light" w:hAnsi="Router Light"/>
                <w:sz w:val="18"/>
                <w:szCs w:val="16"/>
              </w:rPr>
              <w:t>Disciplinary</w:t>
            </w:r>
          </w:p>
          <w:p w:rsidR="0065009D" w:rsidRPr="0065009D" w:rsidRDefault="0065009D" w:rsidP="008A6695">
            <w:pPr>
              <w:pStyle w:val="ListParagraph"/>
              <w:numPr>
                <w:ilvl w:val="0"/>
                <w:numId w:val="16"/>
              </w:numPr>
              <w:rPr>
                <w:rFonts w:ascii="Router Light" w:hAnsi="Router Light"/>
                <w:sz w:val="18"/>
                <w:szCs w:val="16"/>
              </w:rPr>
            </w:pPr>
            <w:r w:rsidRPr="0065009D">
              <w:rPr>
                <w:rFonts w:ascii="Router Light" w:hAnsi="Router Light"/>
                <w:sz w:val="18"/>
                <w:szCs w:val="16"/>
              </w:rPr>
              <w:t>Grievance</w:t>
            </w:r>
          </w:p>
          <w:p w:rsidR="0065009D" w:rsidRPr="0065009D" w:rsidRDefault="0065009D" w:rsidP="008A6695">
            <w:pPr>
              <w:pStyle w:val="ListParagraph"/>
              <w:numPr>
                <w:ilvl w:val="0"/>
                <w:numId w:val="16"/>
              </w:numPr>
              <w:rPr>
                <w:rFonts w:ascii="Router Light" w:hAnsi="Router Light"/>
                <w:sz w:val="18"/>
                <w:szCs w:val="16"/>
              </w:rPr>
            </w:pPr>
            <w:r w:rsidRPr="0065009D">
              <w:rPr>
                <w:rFonts w:ascii="Router Light" w:hAnsi="Router Light"/>
                <w:sz w:val="18"/>
                <w:szCs w:val="16"/>
              </w:rPr>
              <w:t>Absence Management</w:t>
            </w:r>
          </w:p>
        </w:tc>
      </w:tr>
      <w:tr w:rsidR="0086639F" w:rsidRPr="00E339ED" w:rsidTr="0086639F">
        <w:trPr>
          <w:jc w:val="center"/>
        </w:trPr>
        <w:tc>
          <w:tcPr>
            <w:tcW w:w="855" w:type="dxa"/>
          </w:tcPr>
          <w:p w:rsidR="0086639F" w:rsidRPr="00E339ED" w:rsidRDefault="0086639F" w:rsidP="00053CC9">
            <w:p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4</w:t>
            </w:r>
          </w:p>
          <w:p w:rsidR="0086639F" w:rsidRPr="00E339ED" w:rsidRDefault="0086639F" w:rsidP="00053CC9">
            <w:pPr>
              <w:rPr>
                <w:rFonts w:ascii="Router Light" w:hAnsi="Router Light"/>
                <w:sz w:val="18"/>
                <w:szCs w:val="16"/>
              </w:rPr>
            </w:pPr>
          </w:p>
          <w:p w:rsidR="0086639F" w:rsidRPr="00E339ED" w:rsidRDefault="0086639F" w:rsidP="00053CC9">
            <w:p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27 Mar</w:t>
            </w:r>
          </w:p>
          <w:p w:rsidR="0086639F" w:rsidRPr="00E339ED" w:rsidRDefault="0086639F" w:rsidP="00053CC9">
            <w:pPr>
              <w:rPr>
                <w:rFonts w:ascii="Router Light" w:hAnsi="Router Light"/>
                <w:sz w:val="18"/>
                <w:szCs w:val="16"/>
              </w:rPr>
            </w:pPr>
          </w:p>
          <w:p w:rsidR="0086639F" w:rsidRPr="00E339ED" w:rsidRDefault="0086639F" w:rsidP="00053CC9">
            <w:pPr>
              <w:rPr>
                <w:rFonts w:ascii="Router Light" w:hAnsi="Router Light"/>
                <w:sz w:val="18"/>
                <w:szCs w:val="16"/>
              </w:rPr>
            </w:pPr>
          </w:p>
        </w:tc>
        <w:tc>
          <w:tcPr>
            <w:tcW w:w="5223" w:type="dxa"/>
          </w:tcPr>
          <w:p w:rsidR="0086639F" w:rsidRPr="00E339ED" w:rsidRDefault="0086639F" w:rsidP="0014449D">
            <w:pPr>
              <w:numPr>
                <w:ilvl w:val="0"/>
                <w:numId w:val="10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Financial Value Standards</w:t>
            </w:r>
          </w:p>
          <w:p w:rsidR="0086639F" w:rsidRPr="00E339ED" w:rsidRDefault="0086639F" w:rsidP="0014449D">
            <w:pPr>
              <w:numPr>
                <w:ilvl w:val="0"/>
                <w:numId w:val="10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Projected Outturn</w:t>
            </w:r>
          </w:p>
          <w:p w:rsidR="0086639F" w:rsidRPr="00E339ED" w:rsidRDefault="0086639F" w:rsidP="0014449D">
            <w:pPr>
              <w:numPr>
                <w:ilvl w:val="0"/>
                <w:numId w:val="10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Budget preparation and funding announcements</w:t>
            </w:r>
          </w:p>
          <w:p w:rsidR="0086639F" w:rsidRPr="00E339ED" w:rsidRDefault="0086639F" w:rsidP="0014449D">
            <w:pPr>
              <w:numPr>
                <w:ilvl w:val="0"/>
                <w:numId w:val="10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Debt and asset write-offs</w:t>
            </w:r>
          </w:p>
          <w:p w:rsidR="0086639F" w:rsidRPr="00E339ED" w:rsidRDefault="0086639F" w:rsidP="0014449D">
            <w:pPr>
              <w:numPr>
                <w:ilvl w:val="0"/>
                <w:numId w:val="10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Pupil premium and Early Catch-up update</w:t>
            </w:r>
          </w:p>
          <w:p w:rsidR="0086639F" w:rsidRPr="00E339ED" w:rsidRDefault="0086639F" w:rsidP="0014449D">
            <w:pPr>
              <w:numPr>
                <w:ilvl w:val="0"/>
                <w:numId w:val="10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HR report – staffing issues and sickness absence</w:t>
            </w:r>
          </w:p>
          <w:p w:rsidR="0086639F" w:rsidRPr="00E339ED" w:rsidRDefault="0086639F" w:rsidP="0014449D">
            <w:pPr>
              <w:numPr>
                <w:ilvl w:val="0"/>
                <w:numId w:val="10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Premises and Health and Safety</w:t>
            </w:r>
          </w:p>
          <w:p w:rsidR="0086639F" w:rsidRPr="00E339ED" w:rsidRDefault="0086639F" w:rsidP="0014449D">
            <w:pPr>
              <w:numPr>
                <w:ilvl w:val="0"/>
                <w:numId w:val="10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Trips and visits</w:t>
            </w:r>
          </w:p>
        </w:tc>
        <w:tc>
          <w:tcPr>
            <w:tcW w:w="4016" w:type="dxa"/>
            <w:shd w:val="clear" w:color="auto" w:fill="F2F2F2" w:themeFill="background1" w:themeFillShade="F2"/>
          </w:tcPr>
          <w:p w:rsidR="0086639F" w:rsidRDefault="0086639F" w:rsidP="0086639F">
            <w:pPr>
              <w:rPr>
                <w:rFonts w:ascii="Router Light" w:hAnsi="Router Light"/>
                <w:sz w:val="18"/>
                <w:szCs w:val="16"/>
              </w:rPr>
            </w:pPr>
            <w:r>
              <w:rPr>
                <w:rFonts w:ascii="Router Light" w:hAnsi="Router Light"/>
                <w:sz w:val="18"/>
                <w:szCs w:val="16"/>
              </w:rPr>
              <w:t>Policies</w:t>
            </w:r>
            <w:r w:rsidRPr="0086639F">
              <w:rPr>
                <w:rFonts w:ascii="Router Light" w:hAnsi="Router Light"/>
                <w:sz w:val="18"/>
                <w:szCs w:val="16"/>
              </w:rPr>
              <w:t xml:space="preserve"> to Agree</w:t>
            </w:r>
          </w:p>
          <w:p w:rsidR="008A6695" w:rsidRDefault="008A6695" w:rsidP="008A6695">
            <w:pPr>
              <w:pStyle w:val="ListParagraph"/>
              <w:numPr>
                <w:ilvl w:val="0"/>
                <w:numId w:val="17"/>
              </w:numPr>
              <w:rPr>
                <w:rFonts w:ascii="Router Light" w:hAnsi="Router Light"/>
                <w:sz w:val="18"/>
                <w:szCs w:val="16"/>
              </w:rPr>
            </w:pPr>
            <w:r>
              <w:rPr>
                <w:rFonts w:ascii="Router Light" w:hAnsi="Router Light"/>
                <w:sz w:val="18"/>
                <w:szCs w:val="16"/>
              </w:rPr>
              <w:t>Debt Management Policy</w:t>
            </w:r>
          </w:p>
          <w:p w:rsidR="008A6695" w:rsidRPr="008A6695" w:rsidRDefault="008A6695" w:rsidP="008A6695">
            <w:pPr>
              <w:pStyle w:val="ListParagraph"/>
              <w:numPr>
                <w:ilvl w:val="0"/>
                <w:numId w:val="17"/>
              </w:numPr>
              <w:rPr>
                <w:rFonts w:ascii="Router Light" w:hAnsi="Router Light"/>
                <w:sz w:val="18"/>
                <w:szCs w:val="16"/>
              </w:rPr>
            </w:pPr>
            <w:r w:rsidRPr="008A6695">
              <w:rPr>
                <w:rFonts w:ascii="Router Light" w:hAnsi="Router Light"/>
                <w:sz w:val="18"/>
                <w:szCs w:val="16"/>
              </w:rPr>
              <w:t>Maternity/Paternity</w:t>
            </w:r>
          </w:p>
          <w:p w:rsidR="008A6695" w:rsidRPr="0065009D" w:rsidRDefault="008A6695" w:rsidP="008A6695">
            <w:pPr>
              <w:pStyle w:val="ListParagraph"/>
              <w:numPr>
                <w:ilvl w:val="0"/>
                <w:numId w:val="17"/>
              </w:numPr>
              <w:rPr>
                <w:rFonts w:ascii="Router Light" w:hAnsi="Router Light"/>
                <w:sz w:val="18"/>
                <w:szCs w:val="16"/>
              </w:rPr>
            </w:pPr>
            <w:r w:rsidRPr="0065009D">
              <w:rPr>
                <w:rFonts w:ascii="Router Light" w:hAnsi="Router Light"/>
                <w:sz w:val="18"/>
                <w:szCs w:val="16"/>
              </w:rPr>
              <w:t>Parental Leave</w:t>
            </w:r>
          </w:p>
          <w:p w:rsidR="0065009D" w:rsidRPr="0065009D" w:rsidRDefault="008A6695" w:rsidP="008A6695">
            <w:pPr>
              <w:pStyle w:val="ListParagraph"/>
              <w:numPr>
                <w:ilvl w:val="0"/>
                <w:numId w:val="17"/>
              </w:numPr>
              <w:rPr>
                <w:rFonts w:ascii="Router Light" w:hAnsi="Router Light"/>
                <w:sz w:val="18"/>
                <w:szCs w:val="16"/>
              </w:rPr>
            </w:pPr>
            <w:r w:rsidRPr="0065009D">
              <w:rPr>
                <w:rFonts w:ascii="Router Light" w:hAnsi="Router Light"/>
                <w:sz w:val="18"/>
                <w:szCs w:val="16"/>
              </w:rPr>
              <w:t>Flexible Working</w:t>
            </w:r>
          </w:p>
        </w:tc>
      </w:tr>
      <w:tr w:rsidR="0086639F" w:rsidRPr="00E339ED" w:rsidTr="0086639F">
        <w:trPr>
          <w:jc w:val="center"/>
        </w:trPr>
        <w:tc>
          <w:tcPr>
            <w:tcW w:w="855" w:type="dxa"/>
          </w:tcPr>
          <w:p w:rsidR="0086639F" w:rsidRPr="00E339ED" w:rsidRDefault="0086639F" w:rsidP="00053CC9">
            <w:p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5</w:t>
            </w:r>
          </w:p>
          <w:p w:rsidR="0086639F" w:rsidRPr="00E339ED" w:rsidRDefault="0086639F" w:rsidP="00053CC9">
            <w:pPr>
              <w:rPr>
                <w:rFonts w:ascii="Router Light" w:hAnsi="Router Light"/>
                <w:sz w:val="18"/>
                <w:szCs w:val="16"/>
              </w:rPr>
            </w:pPr>
          </w:p>
          <w:p w:rsidR="0086639F" w:rsidRPr="00E339ED" w:rsidRDefault="0086639F" w:rsidP="00053CC9">
            <w:p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22 May</w:t>
            </w:r>
          </w:p>
          <w:p w:rsidR="0086639F" w:rsidRPr="00E339ED" w:rsidRDefault="0086639F" w:rsidP="00053CC9">
            <w:pPr>
              <w:rPr>
                <w:rFonts w:ascii="Router Light" w:hAnsi="Router Light"/>
                <w:sz w:val="18"/>
                <w:szCs w:val="16"/>
              </w:rPr>
            </w:pPr>
          </w:p>
          <w:p w:rsidR="0086639F" w:rsidRPr="00E339ED" w:rsidRDefault="0086639F" w:rsidP="00053CC9">
            <w:pPr>
              <w:rPr>
                <w:rFonts w:ascii="Router Light" w:hAnsi="Router Light"/>
                <w:sz w:val="18"/>
                <w:szCs w:val="16"/>
              </w:rPr>
            </w:pPr>
          </w:p>
        </w:tc>
        <w:tc>
          <w:tcPr>
            <w:tcW w:w="5223" w:type="dxa"/>
          </w:tcPr>
          <w:p w:rsidR="0086639F" w:rsidRPr="00E339ED" w:rsidRDefault="0086639F" w:rsidP="00150900">
            <w:pPr>
              <w:numPr>
                <w:ilvl w:val="0"/>
                <w:numId w:val="11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Budget approval</w:t>
            </w:r>
          </w:p>
          <w:p w:rsidR="0086639F" w:rsidRPr="00E339ED" w:rsidRDefault="0086639F" w:rsidP="00150900">
            <w:pPr>
              <w:numPr>
                <w:ilvl w:val="0"/>
                <w:numId w:val="11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Benchmarking</w:t>
            </w:r>
          </w:p>
          <w:p w:rsidR="0086639F" w:rsidRPr="00E339ED" w:rsidRDefault="0086639F" w:rsidP="00150900">
            <w:pPr>
              <w:numPr>
                <w:ilvl w:val="0"/>
                <w:numId w:val="11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Asset Registers</w:t>
            </w:r>
          </w:p>
          <w:p w:rsidR="0086639F" w:rsidRPr="00E339ED" w:rsidRDefault="0086639F" w:rsidP="00150900">
            <w:pPr>
              <w:numPr>
                <w:ilvl w:val="0"/>
                <w:numId w:val="11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Review of Charging, Data Protection, FOI and Governors’ Allowances policies</w:t>
            </w:r>
          </w:p>
          <w:p w:rsidR="0086639F" w:rsidRPr="00E339ED" w:rsidRDefault="0086639F" w:rsidP="00986672">
            <w:pPr>
              <w:numPr>
                <w:ilvl w:val="0"/>
                <w:numId w:val="11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HR Report – staffing issues and sickness absence</w:t>
            </w:r>
          </w:p>
          <w:p w:rsidR="0086639F" w:rsidRPr="00E339ED" w:rsidRDefault="0086639F" w:rsidP="0014449D">
            <w:pPr>
              <w:numPr>
                <w:ilvl w:val="0"/>
                <w:numId w:val="11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Premises issues and Health and safety</w:t>
            </w:r>
          </w:p>
          <w:p w:rsidR="0086639F" w:rsidRPr="00E339ED" w:rsidRDefault="0086639F" w:rsidP="0014449D">
            <w:pPr>
              <w:numPr>
                <w:ilvl w:val="0"/>
                <w:numId w:val="11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Trips and Visits</w:t>
            </w:r>
          </w:p>
        </w:tc>
        <w:tc>
          <w:tcPr>
            <w:tcW w:w="4016" w:type="dxa"/>
            <w:shd w:val="clear" w:color="auto" w:fill="F2F2F2" w:themeFill="background1" w:themeFillShade="F2"/>
          </w:tcPr>
          <w:p w:rsidR="0086639F" w:rsidRDefault="0086639F" w:rsidP="0086639F">
            <w:pPr>
              <w:rPr>
                <w:rFonts w:ascii="Router Light" w:hAnsi="Router Light"/>
                <w:sz w:val="18"/>
                <w:szCs w:val="16"/>
              </w:rPr>
            </w:pPr>
            <w:r>
              <w:rPr>
                <w:rFonts w:ascii="Router Light" w:hAnsi="Router Light"/>
                <w:sz w:val="18"/>
                <w:szCs w:val="16"/>
              </w:rPr>
              <w:t>Policies</w:t>
            </w:r>
            <w:r w:rsidRPr="0086639F">
              <w:rPr>
                <w:rFonts w:ascii="Router Light" w:hAnsi="Router Light"/>
                <w:sz w:val="18"/>
                <w:szCs w:val="16"/>
              </w:rPr>
              <w:t xml:space="preserve"> to Agree</w:t>
            </w:r>
          </w:p>
          <w:p w:rsidR="008A6695" w:rsidRDefault="008A6695" w:rsidP="008A6695">
            <w:pPr>
              <w:pStyle w:val="ListParagraph"/>
              <w:numPr>
                <w:ilvl w:val="0"/>
                <w:numId w:val="18"/>
              </w:numPr>
              <w:rPr>
                <w:rFonts w:ascii="Router Light" w:hAnsi="Router Light"/>
                <w:sz w:val="18"/>
                <w:szCs w:val="16"/>
              </w:rPr>
            </w:pPr>
            <w:r>
              <w:rPr>
                <w:rFonts w:ascii="Router Light" w:hAnsi="Router Light"/>
                <w:sz w:val="18"/>
                <w:szCs w:val="16"/>
              </w:rPr>
              <w:t>Data Protection</w:t>
            </w:r>
          </w:p>
          <w:p w:rsidR="008A6695" w:rsidRDefault="008A6695" w:rsidP="008A6695">
            <w:pPr>
              <w:pStyle w:val="ListParagraph"/>
              <w:numPr>
                <w:ilvl w:val="0"/>
                <w:numId w:val="18"/>
              </w:numPr>
              <w:rPr>
                <w:rFonts w:ascii="Router Light" w:hAnsi="Router Light"/>
                <w:sz w:val="18"/>
                <w:szCs w:val="16"/>
              </w:rPr>
            </w:pPr>
            <w:r>
              <w:rPr>
                <w:rFonts w:ascii="Router Light" w:hAnsi="Router Light"/>
                <w:sz w:val="18"/>
                <w:szCs w:val="16"/>
              </w:rPr>
              <w:t>IT Policy and Social Media</w:t>
            </w:r>
          </w:p>
          <w:p w:rsidR="008A6695" w:rsidRDefault="008A6695" w:rsidP="008A6695">
            <w:pPr>
              <w:pStyle w:val="ListParagraph"/>
              <w:numPr>
                <w:ilvl w:val="0"/>
                <w:numId w:val="18"/>
              </w:numPr>
              <w:rPr>
                <w:rFonts w:ascii="Router Light" w:hAnsi="Router Light"/>
                <w:sz w:val="18"/>
                <w:szCs w:val="16"/>
              </w:rPr>
            </w:pPr>
            <w:r>
              <w:rPr>
                <w:rFonts w:ascii="Router Light" w:hAnsi="Router Light"/>
                <w:sz w:val="18"/>
                <w:szCs w:val="16"/>
              </w:rPr>
              <w:t>E-Safety</w:t>
            </w:r>
          </w:p>
          <w:p w:rsidR="008A6695" w:rsidRPr="0065009D" w:rsidRDefault="008A6695" w:rsidP="008A6695">
            <w:pPr>
              <w:pStyle w:val="ListParagraph"/>
              <w:numPr>
                <w:ilvl w:val="0"/>
                <w:numId w:val="18"/>
              </w:numPr>
              <w:rPr>
                <w:rFonts w:ascii="Router Light" w:hAnsi="Router Light"/>
                <w:sz w:val="18"/>
                <w:szCs w:val="16"/>
              </w:rPr>
            </w:pPr>
            <w:r w:rsidRPr="0065009D">
              <w:rPr>
                <w:rFonts w:ascii="Router Light" w:hAnsi="Router Light"/>
                <w:sz w:val="18"/>
                <w:szCs w:val="16"/>
              </w:rPr>
              <w:t>Freedom of Information</w:t>
            </w:r>
          </w:p>
          <w:p w:rsidR="0065009D" w:rsidRPr="0065009D" w:rsidRDefault="0065009D" w:rsidP="008A6695">
            <w:pPr>
              <w:pStyle w:val="ListParagraph"/>
              <w:rPr>
                <w:rFonts w:ascii="Router Light" w:hAnsi="Router Light"/>
                <w:sz w:val="18"/>
                <w:szCs w:val="16"/>
              </w:rPr>
            </w:pPr>
          </w:p>
        </w:tc>
      </w:tr>
      <w:tr w:rsidR="0086639F" w:rsidRPr="00E339ED" w:rsidTr="0086639F">
        <w:trPr>
          <w:trHeight w:val="1550"/>
          <w:jc w:val="center"/>
        </w:trPr>
        <w:tc>
          <w:tcPr>
            <w:tcW w:w="855" w:type="dxa"/>
          </w:tcPr>
          <w:p w:rsidR="0086639F" w:rsidRPr="00E339ED" w:rsidRDefault="0086639F" w:rsidP="00053CC9">
            <w:p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6</w:t>
            </w:r>
          </w:p>
          <w:p w:rsidR="0086639F" w:rsidRPr="00E339ED" w:rsidRDefault="0086639F" w:rsidP="00053CC9">
            <w:pPr>
              <w:rPr>
                <w:rFonts w:ascii="Router Light" w:hAnsi="Router Light"/>
                <w:sz w:val="18"/>
                <w:szCs w:val="16"/>
              </w:rPr>
            </w:pPr>
          </w:p>
          <w:p w:rsidR="0086639F" w:rsidRPr="00E339ED" w:rsidRDefault="0086639F" w:rsidP="00053CC9">
            <w:p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12 June</w:t>
            </w:r>
          </w:p>
          <w:p w:rsidR="0086639F" w:rsidRPr="00E339ED" w:rsidRDefault="0086639F" w:rsidP="00053CC9">
            <w:pPr>
              <w:rPr>
                <w:rFonts w:ascii="Router Light" w:hAnsi="Router Light"/>
                <w:sz w:val="18"/>
                <w:szCs w:val="16"/>
              </w:rPr>
            </w:pPr>
          </w:p>
        </w:tc>
        <w:tc>
          <w:tcPr>
            <w:tcW w:w="5223" w:type="dxa"/>
          </w:tcPr>
          <w:p w:rsidR="0086639F" w:rsidRPr="00E339ED" w:rsidRDefault="0086639F" w:rsidP="0014449D">
            <w:pPr>
              <w:numPr>
                <w:ilvl w:val="0"/>
                <w:numId w:val="12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Outturn</w:t>
            </w:r>
          </w:p>
          <w:p w:rsidR="0086639F" w:rsidRPr="00E339ED" w:rsidRDefault="0086639F" w:rsidP="0014449D">
            <w:pPr>
              <w:numPr>
                <w:ilvl w:val="0"/>
                <w:numId w:val="12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Review of Health and Safety, Access and all premises-related policies</w:t>
            </w:r>
          </w:p>
          <w:p w:rsidR="0086639F" w:rsidRPr="00E339ED" w:rsidRDefault="0086639F" w:rsidP="0014449D">
            <w:pPr>
              <w:numPr>
                <w:ilvl w:val="0"/>
                <w:numId w:val="12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Review of Safeguarding Policy (duty shared with Govs’ Pastoral Committee)</w:t>
            </w:r>
          </w:p>
          <w:p w:rsidR="0086639F" w:rsidRPr="00E339ED" w:rsidRDefault="0086639F" w:rsidP="0014449D">
            <w:pPr>
              <w:numPr>
                <w:ilvl w:val="0"/>
                <w:numId w:val="12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Staff Training Report</w:t>
            </w:r>
          </w:p>
          <w:p w:rsidR="0086639F" w:rsidRPr="00E339ED" w:rsidRDefault="0086639F" w:rsidP="0014449D">
            <w:pPr>
              <w:numPr>
                <w:ilvl w:val="0"/>
                <w:numId w:val="12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HR report – staffing issues and sickness absence</w:t>
            </w:r>
          </w:p>
          <w:p w:rsidR="0086639F" w:rsidRPr="00E339ED" w:rsidRDefault="0086639F" w:rsidP="0014449D">
            <w:pPr>
              <w:numPr>
                <w:ilvl w:val="0"/>
                <w:numId w:val="12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Premises and Health and Safety</w:t>
            </w:r>
          </w:p>
          <w:p w:rsidR="0086639F" w:rsidRPr="00E339ED" w:rsidRDefault="0086639F" w:rsidP="0014449D">
            <w:pPr>
              <w:numPr>
                <w:ilvl w:val="0"/>
                <w:numId w:val="12"/>
              </w:numPr>
              <w:rPr>
                <w:rFonts w:ascii="Router Light" w:hAnsi="Router Light"/>
                <w:sz w:val="18"/>
                <w:szCs w:val="16"/>
              </w:rPr>
            </w:pPr>
            <w:r w:rsidRPr="00E339ED">
              <w:rPr>
                <w:rFonts w:ascii="Router Light" w:hAnsi="Router Light"/>
                <w:sz w:val="18"/>
                <w:szCs w:val="16"/>
              </w:rPr>
              <w:t>Trips and Visits</w:t>
            </w:r>
          </w:p>
        </w:tc>
        <w:tc>
          <w:tcPr>
            <w:tcW w:w="4016" w:type="dxa"/>
            <w:shd w:val="clear" w:color="auto" w:fill="F2F2F2" w:themeFill="background1" w:themeFillShade="F2"/>
          </w:tcPr>
          <w:p w:rsidR="0086639F" w:rsidRDefault="0086639F" w:rsidP="0086639F">
            <w:pPr>
              <w:rPr>
                <w:rFonts w:ascii="Router Light" w:hAnsi="Router Light"/>
                <w:sz w:val="18"/>
                <w:szCs w:val="16"/>
              </w:rPr>
            </w:pPr>
            <w:r>
              <w:rPr>
                <w:rFonts w:ascii="Router Light" w:hAnsi="Router Light"/>
                <w:sz w:val="18"/>
                <w:szCs w:val="16"/>
              </w:rPr>
              <w:t>Policies</w:t>
            </w:r>
            <w:r w:rsidRPr="0086639F">
              <w:rPr>
                <w:rFonts w:ascii="Router Light" w:hAnsi="Router Light"/>
                <w:sz w:val="18"/>
                <w:szCs w:val="16"/>
              </w:rPr>
              <w:t xml:space="preserve"> to Agree</w:t>
            </w:r>
          </w:p>
          <w:p w:rsidR="0065009D" w:rsidRPr="0065009D" w:rsidRDefault="0065009D" w:rsidP="0065009D">
            <w:pPr>
              <w:pStyle w:val="ListParagraph"/>
              <w:numPr>
                <w:ilvl w:val="0"/>
                <w:numId w:val="19"/>
              </w:numPr>
              <w:rPr>
                <w:rFonts w:ascii="Router Light" w:hAnsi="Router Light"/>
                <w:sz w:val="18"/>
                <w:szCs w:val="16"/>
              </w:rPr>
            </w:pPr>
            <w:r w:rsidRPr="0065009D">
              <w:rPr>
                <w:rFonts w:ascii="Router Light" w:hAnsi="Router Light"/>
                <w:sz w:val="18"/>
                <w:szCs w:val="16"/>
              </w:rPr>
              <w:t>Health and Safety</w:t>
            </w:r>
          </w:p>
          <w:p w:rsidR="0065009D" w:rsidRPr="0065009D" w:rsidRDefault="0065009D" w:rsidP="0065009D">
            <w:pPr>
              <w:pStyle w:val="ListParagraph"/>
              <w:numPr>
                <w:ilvl w:val="0"/>
                <w:numId w:val="19"/>
              </w:numPr>
              <w:rPr>
                <w:rFonts w:ascii="Router Light" w:hAnsi="Router Light"/>
                <w:sz w:val="18"/>
                <w:szCs w:val="16"/>
              </w:rPr>
            </w:pPr>
            <w:r w:rsidRPr="0065009D">
              <w:rPr>
                <w:rFonts w:ascii="Router Light" w:hAnsi="Router Light"/>
                <w:sz w:val="18"/>
                <w:szCs w:val="16"/>
              </w:rPr>
              <w:t>Accessibility Plan</w:t>
            </w:r>
          </w:p>
          <w:p w:rsidR="0065009D" w:rsidRDefault="0065009D" w:rsidP="0065009D">
            <w:pPr>
              <w:pStyle w:val="ListParagraph"/>
              <w:numPr>
                <w:ilvl w:val="0"/>
                <w:numId w:val="19"/>
              </w:numPr>
              <w:rPr>
                <w:rFonts w:ascii="Router Light" w:hAnsi="Router Light"/>
                <w:sz w:val="18"/>
                <w:szCs w:val="16"/>
              </w:rPr>
            </w:pPr>
            <w:r w:rsidRPr="0065009D">
              <w:rPr>
                <w:rFonts w:ascii="Router Light" w:hAnsi="Router Light"/>
                <w:sz w:val="18"/>
                <w:szCs w:val="16"/>
              </w:rPr>
              <w:t>Third Party lettings/arrangements</w:t>
            </w:r>
          </w:p>
          <w:p w:rsidR="008A6695" w:rsidRPr="0065009D" w:rsidRDefault="008A6695" w:rsidP="0065009D">
            <w:pPr>
              <w:pStyle w:val="ListParagraph"/>
              <w:numPr>
                <w:ilvl w:val="0"/>
                <w:numId w:val="19"/>
              </w:numPr>
              <w:rPr>
                <w:rFonts w:ascii="Router Light" w:hAnsi="Router Light"/>
                <w:sz w:val="18"/>
                <w:szCs w:val="16"/>
              </w:rPr>
            </w:pPr>
            <w:r>
              <w:rPr>
                <w:rFonts w:ascii="Router Light" w:hAnsi="Router Light"/>
                <w:sz w:val="18"/>
                <w:szCs w:val="16"/>
              </w:rPr>
              <w:t>Safeguarding policy</w:t>
            </w:r>
          </w:p>
        </w:tc>
      </w:tr>
    </w:tbl>
    <w:p w:rsidR="005E44BA" w:rsidRPr="00E339ED" w:rsidRDefault="005E44BA" w:rsidP="00C34B5F">
      <w:pPr>
        <w:rPr>
          <w:rFonts w:ascii="Router Light" w:hAnsi="Router Light"/>
          <w:sz w:val="18"/>
          <w:szCs w:val="20"/>
        </w:rPr>
      </w:pPr>
    </w:p>
    <w:sectPr w:rsidR="005E44BA" w:rsidRPr="00E339ED" w:rsidSect="00F4213B">
      <w:pgSz w:w="11894" w:h="16834"/>
      <w:pgMar w:top="720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uter Light">
    <w:panose1 w:val="02090004040802060003"/>
    <w:charset w:val="00"/>
    <w:family w:val="roman"/>
    <w:notTrueType/>
    <w:pitch w:val="variable"/>
    <w:sig w:usb0="A00000BF" w:usb1="5001204A" w:usb2="00000000" w:usb3="00000000" w:csb0="0000009B" w:csb1="00000000"/>
  </w:font>
  <w:font w:name="Router Medium">
    <w:panose1 w:val="02090004040802060003"/>
    <w:charset w:val="00"/>
    <w:family w:val="roman"/>
    <w:notTrueType/>
    <w:pitch w:val="variable"/>
    <w:sig w:usb0="A00000BF" w:usb1="5001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B1F"/>
    <w:multiLevelType w:val="hybridMultilevel"/>
    <w:tmpl w:val="ABF4623A"/>
    <w:lvl w:ilvl="0" w:tplc="0809000F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1" w15:restartNumberingAfterBreak="0">
    <w:nsid w:val="07033E5D"/>
    <w:multiLevelType w:val="hybridMultilevel"/>
    <w:tmpl w:val="5E184A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36405"/>
    <w:multiLevelType w:val="hybridMultilevel"/>
    <w:tmpl w:val="BA06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1F18"/>
    <w:multiLevelType w:val="hybridMultilevel"/>
    <w:tmpl w:val="183E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73C12"/>
    <w:multiLevelType w:val="hybridMultilevel"/>
    <w:tmpl w:val="98569F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9B1B3B"/>
    <w:multiLevelType w:val="hybridMultilevel"/>
    <w:tmpl w:val="B6C2C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94D99"/>
    <w:multiLevelType w:val="hybridMultilevel"/>
    <w:tmpl w:val="3B56E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75021"/>
    <w:multiLevelType w:val="hybridMultilevel"/>
    <w:tmpl w:val="76C28F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12725"/>
    <w:multiLevelType w:val="hybridMultilevel"/>
    <w:tmpl w:val="FD10FA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034F92"/>
    <w:multiLevelType w:val="hybridMultilevel"/>
    <w:tmpl w:val="A4746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B20B4"/>
    <w:multiLevelType w:val="hybridMultilevel"/>
    <w:tmpl w:val="ABF0C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17034"/>
    <w:multiLevelType w:val="hybridMultilevel"/>
    <w:tmpl w:val="879CD7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63080A"/>
    <w:multiLevelType w:val="hybridMultilevel"/>
    <w:tmpl w:val="163AF4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1D718B"/>
    <w:multiLevelType w:val="hybridMultilevel"/>
    <w:tmpl w:val="4A0AD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A1445"/>
    <w:multiLevelType w:val="hybridMultilevel"/>
    <w:tmpl w:val="9F8C51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443BCF"/>
    <w:multiLevelType w:val="hybridMultilevel"/>
    <w:tmpl w:val="E6CCA8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A97268"/>
    <w:multiLevelType w:val="hybridMultilevel"/>
    <w:tmpl w:val="B09CCD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065CDD"/>
    <w:multiLevelType w:val="hybridMultilevel"/>
    <w:tmpl w:val="98AEB6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883077"/>
    <w:multiLevelType w:val="hybridMultilevel"/>
    <w:tmpl w:val="EE6EB0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8"/>
  </w:num>
  <w:num w:numId="5">
    <w:abstractNumId w:val="1"/>
  </w:num>
  <w:num w:numId="6">
    <w:abstractNumId w:val="8"/>
  </w:num>
  <w:num w:numId="7">
    <w:abstractNumId w:val="14"/>
  </w:num>
  <w:num w:numId="8">
    <w:abstractNumId w:val="4"/>
  </w:num>
  <w:num w:numId="9">
    <w:abstractNumId w:val="12"/>
  </w:num>
  <w:num w:numId="10">
    <w:abstractNumId w:val="17"/>
  </w:num>
  <w:num w:numId="11">
    <w:abstractNumId w:val="16"/>
  </w:num>
  <w:num w:numId="12">
    <w:abstractNumId w:val="11"/>
  </w:num>
  <w:num w:numId="13">
    <w:abstractNumId w:val="3"/>
  </w:num>
  <w:num w:numId="14">
    <w:abstractNumId w:val="9"/>
  </w:num>
  <w:num w:numId="15">
    <w:abstractNumId w:val="5"/>
  </w:num>
  <w:num w:numId="16">
    <w:abstractNumId w:val="13"/>
  </w:num>
  <w:num w:numId="17">
    <w:abstractNumId w:val="6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E2"/>
    <w:rsid w:val="00053CC9"/>
    <w:rsid w:val="0014449D"/>
    <w:rsid w:val="00150900"/>
    <w:rsid w:val="00200AC6"/>
    <w:rsid w:val="00206C8B"/>
    <w:rsid w:val="00211549"/>
    <w:rsid w:val="00237192"/>
    <w:rsid w:val="002B5459"/>
    <w:rsid w:val="002E75D4"/>
    <w:rsid w:val="003026FF"/>
    <w:rsid w:val="003A4D73"/>
    <w:rsid w:val="003B0586"/>
    <w:rsid w:val="003B2CAE"/>
    <w:rsid w:val="003C5B5F"/>
    <w:rsid w:val="003F577D"/>
    <w:rsid w:val="00424D26"/>
    <w:rsid w:val="00440A8A"/>
    <w:rsid w:val="004814E2"/>
    <w:rsid w:val="00482EDD"/>
    <w:rsid w:val="004971EC"/>
    <w:rsid w:val="004F1B8C"/>
    <w:rsid w:val="005516B1"/>
    <w:rsid w:val="00557442"/>
    <w:rsid w:val="00566B32"/>
    <w:rsid w:val="005707C7"/>
    <w:rsid w:val="00575D75"/>
    <w:rsid w:val="00586056"/>
    <w:rsid w:val="005E44BA"/>
    <w:rsid w:val="005F28FF"/>
    <w:rsid w:val="0065009D"/>
    <w:rsid w:val="006E7713"/>
    <w:rsid w:val="00732039"/>
    <w:rsid w:val="00752EA3"/>
    <w:rsid w:val="007872E1"/>
    <w:rsid w:val="00797686"/>
    <w:rsid w:val="007B3C95"/>
    <w:rsid w:val="007B6033"/>
    <w:rsid w:val="008228E8"/>
    <w:rsid w:val="0082798C"/>
    <w:rsid w:val="0086639F"/>
    <w:rsid w:val="008834CF"/>
    <w:rsid w:val="00887F1E"/>
    <w:rsid w:val="008A6695"/>
    <w:rsid w:val="008B60BB"/>
    <w:rsid w:val="00976A97"/>
    <w:rsid w:val="00986672"/>
    <w:rsid w:val="009B198F"/>
    <w:rsid w:val="00A30031"/>
    <w:rsid w:val="00A734DE"/>
    <w:rsid w:val="00A7580B"/>
    <w:rsid w:val="00B262F3"/>
    <w:rsid w:val="00B4745B"/>
    <w:rsid w:val="00B74815"/>
    <w:rsid w:val="00BD5A03"/>
    <w:rsid w:val="00C02D2C"/>
    <w:rsid w:val="00C34B5F"/>
    <w:rsid w:val="00C66362"/>
    <w:rsid w:val="00C77269"/>
    <w:rsid w:val="00C86102"/>
    <w:rsid w:val="00C91098"/>
    <w:rsid w:val="00C93E8E"/>
    <w:rsid w:val="00D23A1B"/>
    <w:rsid w:val="00D95AA7"/>
    <w:rsid w:val="00DA00E5"/>
    <w:rsid w:val="00DD6C64"/>
    <w:rsid w:val="00DF7E32"/>
    <w:rsid w:val="00E148C9"/>
    <w:rsid w:val="00E339ED"/>
    <w:rsid w:val="00E41C54"/>
    <w:rsid w:val="00E7504A"/>
    <w:rsid w:val="00F264CA"/>
    <w:rsid w:val="00F41178"/>
    <w:rsid w:val="00F4213B"/>
    <w:rsid w:val="00F869FC"/>
    <w:rsid w:val="00FA3970"/>
    <w:rsid w:val="00FC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64B4CDA-5E4B-4FA4-8F61-88F5881B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713"/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F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57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BBED9C2B</Template>
  <TotalTime>0</TotalTime>
  <Pages>2</Pages>
  <Words>339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Durham Johnston Comprehensive School</vt:lpstr>
    </vt:vector>
  </TitlesOfParts>
  <Company>Durham Johnston Comprehensive School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Durham Johnston Comprehensive School</dc:title>
  <dc:creator>Durham Johnston Comprehensive School</dc:creator>
  <cp:lastModifiedBy>Vanessa Cummins</cp:lastModifiedBy>
  <cp:revision>2</cp:revision>
  <cp:lastPrinted>2017-09-19T11:23:00Z</cp:lastPrinted>
  <dcterms:created xsi:type="dcterms:W3CDTF">2017-09-20T12:12:00Z</dcterms:created>
  <dcterms:modified xsi:type="dcterms:W3CDTF">2017-09-20T12:12:00Z</dcterms:modified>
</cp:coreProperties>
</file>